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6" w:rsidRPr="00163026" w:rsidRDefault="00163026" w:rsidP="00163026">
      <w:pPr>
        <w:shd w:val="clear" w:color="auto" w:fill="FFFFFF"/>
        <w:spacing w:after="15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sl-SI"/>
        </w:rPr>
      </w:pPr>
      <w:r w:rsidRPr="00163026"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sl-SI"/>
        </w:rPr>
        <w:t>Pomembni datumi za prijavo in vpis v srednjo šolo</w:t>
      </w:r>
    </w:p>
    <w:p w:rsidR="00163026" w:rsidRPr="00163026" w:rsidRDefault="00163026" w:rsidP="00163026">
      <w:pPr>
        <w:shd w:val="clear" w:color="auto" w:fill="FFFFFF"/>
        <w:spacing w:line="15" w:lineRule="atLeast"/>
        <w:jc w:val="center"/>
        <w:rPr>
          <w:rFonts w:ascii="Arial" w:eastAsia="Times New Roman" w:hAnsi="Arial" w:cs="Arial"/>
          <w:color w:val="555555"/>
          <w:sz w:val="2"/>
          <w:szCs w:val="2"/>
          <w:lang w:eastAsia="sl-SI"/>
        </w:rPr>
      </w:pPr>
    </w:p>
    <w:p w:rsidR="00163026" w:rsidRPr="00163026" w:rsidRDefault="00163026" w:rsidP="001630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sl-SI"/>
        </w:rPr>
      </w:pPr>
      <w:r w:rsidRPr="00163026">
        <w:rPr>
          <w:rFonts w:ascii="Arial" w:eastAsia="Times New Roman" w:hAnsi="Arial" w:cs="Arial"/>
          <w:b/>
          <w:bCs/>
          <w:color w:val="555555"/>
          <w:sz w:val="23"/>
          <w:szCs w:val="23"/>
          <w:lang w:eastAsia="sl-SI"/>
        </w:rPr>
        <w:t>ROKOVNIK ZA PRIJAVO IN IZVEDBO VPISA V 1. LETNIK SREDNJE ŠOLE ZA ŠOLSKO LETO 2025/26</w:t>
      </w:r>
    </w:p>
    <w:tbl>
      <w:tblPr>
        <w:tblW w:w="8924" w:type="dxa"/>
        <w:tblBorders>
          <w:top w:val="outset" w:sz="6" w:space="0" w:color="2ABF32"/>
          <w:left w:val="outset" w:sz="6" w:space="0" w:color="2ABF32"/>
          <w:bottom w:val="outset" w:sz="6" w:space="0" w:color="2ABF32"/>
          <w:right w:val="outset" w:sz="6" w:space="0" w:color="2ABF3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6938"/>
      </w:tblGrid>
      <w:tr w:rsidR="00163026" w:rsidRPr="00163026" w:rsidTr="00163026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KDAJ?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KAJ?</w:t>
            </w:r>
          </w:p>
        </w:tc>
      </w:tr>
      <w:tr w:rsidR="00163026" w:rsidRPr="00163026" w:rsidTr="00163026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17. 1.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Objava razpisa za vpis v srednje šole in dijaške domove</w:t>
            </w:r>
          </w:p>
        </w:tc>
      </w:tr>
      <w:tr w:rsidR="00163026" w:rsidRPr="00163026" w:rsidTr="00135993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14. in 15. 2.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Informativna dneva v srednjih šolah in dijaških domovih</w:t>
            </w:r>
          </w:p>
        </w:tc>
      </w:tr>
      <w:tr w:rsidR="00163026" w:rsidRPr="00163026" w:rsidTr="00163026">
        <w:trPr>
          <w:trHeight w:val="2067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4. 3.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Prijava za opravljanje preizkusa posebne nadarjenosti, znanja in spretnosti za učence, ki se želijo vpisati v srednješolske programe, za katere je to posebni vpisni pogoj ter posredovanje dokazil o izpolnjevanju posebnega vpisnega pogoja za programa Gimnazija (športna) in Ekonomska gimnazija (športna)</w:t>
            </w:r>
          </w:p>
        </w:tc>
      </w:tr>
      <w:tr w:rsidR="00163026" w:rsidRPr="00163026" w:rsidTr="00163026">
        <w:trPr>
          <w:trHeight w:val="1549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med 8. in 22. 3.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Opravljanje preizkusov posebnih nadarjenosti, znanja in spretnosti ter ugotavljanje izpolnjevanja posebnega vpisnega pogoja za programa Gimnazija (športna) in Ekonomska gimnazija (športna)</w:t>
            </w:r>
          </w:p>
        </w:tc>
      </w:tr>
      <w:tr w:rsidR="00163026" w:rsidRPr="00163026" w:rsidTr="00135993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2. 4.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Prijavljanje za vpis v 1. letnik srednje šole za šolsko leto 2025/2026</w:t>
            </w:r>
            <w:r w:rsidR="0006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63026" w:rsidRPr="00163026" w:rsidTr="00163026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8. 4. 2025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Javna objava številčnega stanja prijav za vpis (spletna stran MVI)</w:t>
            </w:r>
          </w:p>
        </w:tc>
      </w:tr>
      <w:tr w:rsidR="00163026" w:rsidRPr="00163026" w:rsidTr="00135993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 </w:t>
            </w:r>
            <w:r w:rsidR="00620AC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</w:t>
            </w:r>
            <w:r w:rsidR="00620AC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Morebitni prenosi prijav za vpis v srednjo </w:t>
            </w:r>
            <w:r w:rsidR="00135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</w:t>
            </w:r>
            <w:r w:rsidRPr="00163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</w:t>
            </w:r>
            <w:r w:rsidR="006A7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6A7188" w:rsidRPr="006A7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(do 15.00 ure)</w:t>
            </w:r>
            <w:bookmarkStart w:id="0" w:name="_GoBack"/>
            <w:bookmarkEnd w:id="0"/>
          </w:p>
        </w:tc>
      </w:tr>
      <w:tr w:rsidR="00163026" w:rsidRPr="00163026" w:rsidTr="00163026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 2. </w:t>
            </w:r>
            <w:r w:rsidR="00620AC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Javna objava omejitev vpisa (spletna stran MVI)</w:t>
            </w:r>
          </w:p>
        </w:tc>
      </w:tr>
      <w:tr w:rsidR="00163026" w:rsidRPr="00163026" w:rsidTr="00163026">
        <w:trPr>
          <w:trHeight w:val="1033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med 16. in 20. 6.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Vpis oziroma izvedba 1. kroga izbirnega postopka</w:t>
            </w:r>
          </w:p>
        </w:tc>
      </w:tr>
      <w:tr w:rsidR="00163026" w:rsidRPr="00163026" w:rsidTr="00163026">
        <w:trPr>
          <w:trHeight w:val="934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20. 6.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Objava rezultatov 1. kroga izbirnega postopka in seznanitev kandidatov, ki niso bili uspešni v 1. krogu izbirnega postopka, z možnostmi v 2. krogu</w:t>
            </w:r>
          </w:p>
        </w:tc>
      </w:tr>
      <w:tr w:rsidR="00163026" w:rsidRPr="00163026" w:rsidTr="00163026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26. 6.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Prijava neizbranih v 1. krogu izbirnega postopka za 2. krog izbirnega postopka</w:t>
            </w:r>
          </w:p>
        </w:tc>
      </w:tr>
      <w:tr w:rsidR="00163026" w:rsidRPr="00163026" w:rsidTr="00163026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2. 7.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Vpis kandidatov, ki so bili uspešni v 2. krogu izbirnega postopka</w:t>
            </w:r>
          </w:p>
        </w:tc>
      </w:tr>
      <w:tr w:rsidR="00163026" w:rsidRPr="00163026" w:rsidTr="00163026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3. 7.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Objava še prostih mest za vpis v srednje šole (spletna stran MVI)</w:t>
            </w:r>
          </w:p>
        </w:tc>
      </w:tr>
      <w:tr w:rsidR="00163026" w:rsidRPr="00163026" w:rsidTr="00163026">
        <w:trPr>
          <w:trHeight w:val="516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29. 8. 2025</w:t>
            </w:r>
          </w:p>
        </w:tc>
        <w:tc>
          <w:tcPr>
            <w:tcW w:w="6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90" w:type="dxa"/>
            </w:tcMar>
            <w:hideMark/>
          </w:tcPr>
          <w:p w:rsidR="00163026" w:rsidRPr="00163026" w:rsidRDefault="00163026" w:rsidP="0016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6302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Vpis na srednjih šolah, ki imajo še prosta mesta</w:t>
            </w:r>
          </w:p>
        </w:tc>
      </w:tr>
    </w:tbl>
    <w:p w:rsidR="00F55535" w:rsidRPr="00163026" w:rsidRDefault="00F55535" w:rsidP="00163026">
      <w:pPr>
        <w:shd w:val="clear" w:color="auto" w:fill="F4F6F8"/>
        <w:spacing w:after="0" w:line="15" w:lineRule="atLeast"/>
        <w:rPr>
          <w:rFonts w:ascii="Arial" w:eastAsia="Times New Roman" w:hAnsi="Arial" w:cs="Arial"/>
          <w:color w:val="555555"/>
          <w:sz w:val="2"/>
          <w:szCs w:val="2"/>
          <w:lang w:eastAsia="sl-SI"/>
        </w:rPr>
      </w:pPr>
    </w:p>
    <w:sectPr w:rsidR="00F55535" w:rsidRPr="00163026" w:rsidSect="0016302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26"/>
    <w:rsid w:val="000633FF"/>
    <w:rsid w:val="00135993"/>
    <w:rsid w:val="00163026"/>
    <w:rsid w:val="00620AC4"/>
    <w:rsid w:val="006A7188"/>
    <w:rsid w:val="00CE2C26"/>
    <w:rsid w:val="00D303ED"/>
    <w:rsid w:val="00F5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7DDC"/>
  <w15:chartTrackingRefBased/>
  <w15:docId w15:val="{643ABD17-87C6-4114-8046-6DB85EE7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63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6302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6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63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2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7365">
              <w:marLeft w:val="0"/>
              <w:marRight w:val="0"/>
              <w:marTop w:val="300"/>
              <w:marBottom w:val="300"/>
              <w:divBdr>
                <w:top w:val="single" w:sz="6" w:space="0" w:color="E7E7E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Svetovalna Delavka</dc:creator>
  <cp:keywords/>
  <dc:description/>
  <cp:lastModifiedBy>Svetovalna Delavka</cp:lastModifiedBy>
  <cp:revision>9</cp:revision>
  <cp:lastPrinted>2024-10-18T11:34:00Z</cp:lastPrinted>
  <dcterms:created xsi:type="dcterms:W3CDTF">2024-10-18T11:34:00Z</dcterms:created>
  <dcterms:modified xsi:type="dcterms:W3CDTF">2025-01-06T10:04:00Z</dcterms:modified>
</cp:coreProperties>
</file>